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000BE" w14:textId="77777777" w:rsidR="007717D2" w:rsidRPr="00D6596E" w:rsidRDefault="007717D2" w:rsidP="00D6596E">
      <w:pPr>
        <w:spacing w:after="0" w:line="240" w:lineRule="auto"/>
        <w:rPr>
          <w:rFonts w:asciiTheme="majorHAnsi" w:hAnsiTheme="majorHAnsi" w:cstheme="minorHAnsi"/>
          <w:bCs/>
          <w:sz w:val="24"/>
          <w:szCs w:val="24"/>
        </w:rPr>
      </w:pPr>
      <w:r w:rsidRPr="00D6596E">
        <w:rPr>
          <w:rFonts w:asciiTheme="majorHAnsi" w:hAnsiTheme="majorHAnsi" w:cstheme="minorHAnsi"/>
          <w:b/>
          <w:bCs/>
          <w:sz w:val="24"/>
          <w:szCs w:val="24"/>
        </w:rPr>
        <w:t>Course Description</w:t>
      </w:r>
      <w:r w:rsidRPr="00D6596E">
        <w:rPr>
          <w:rFonts w:asciiTheme="majorHAnsi" w:hAnsiTheme="majorHAnsi" w:cstheme="minorHAnsi"/>
          <w:bCs/>
          <w:sz w:val="24"/>
          <w:szCs w:val="24"/>
        </w:rPr>
        <w:t xml:space="preserve">: </w:t>
      </w:r>
    </w:p>
    <w:p w14:paraId="50C97421" w14:textId="77777777" w:rsidR="00E64825" w:rsidRPr="00E64825" w:rsidRDefault="00E64825" w:rsidP="00E64825">
      <w:pPr>
        <w:spacing w:after="0" w:line="240" w:lineRule="auto"/>
        <w:outlineLvl w:val="0"/>
        <w:rPr>
          <w:rFonts w:asciiTheme="majorHAnsi" w:hAnsiTheme="majorHAnsi" w:cstheme="minorHAnsi"/>
          <w:bCs/>
          <w:sz w:val="24"/>
          <w:szCs w:val="24"/>
        </w:rPr>
      </w:pPr>
      <w:r w:rsidRPr="00E64825">
        <w:rPr>
          <w:rFonts w:asciiTheme="majorHAnsi" w:hAnsiTheme="majorHAnsi" w:cstheme="minorHAnsi"/>
          <w:bCs/>
          <w:sz w:val="24"/>
          <w:szCs w:val="24"/>
        </w:rPr>
        <w:t>In this course, students will analyze human growth and development throughout the lifespan. An emphasis will be placed on physical, cognitive, social and emotional growth and development. Additional topics will include human characteristics and traits, genetic defects, parenting styles and responsibilities and cultural differences within a family unit and community.</w:t>
      </w:r>
    </w:p>
    <w:p w14:paraId="5B79009C" w14:textId="77777777" w:rsidR="00E64825" w:rsidRDefault="00E64825" w:rsidP="00D6596E">
      <w:pPr>
        <w:spacing w:after="0" w:line="240" w:lineRule="auto"/>
        <w:ind w:left="1620" w:hanging="1620"/>
        <w:outlineLvl w:val="0"/>
        <w:rPr>
          <w:rFonts w:asciiTheme="majorHAnsi" w:hAnsiTheme="majorHAnsi" w:cstheme="minorHAnsi"/>
          <w:b/>
          <w:bCs/>
          <w:sz w:val="24"/>
          <w:szCs w:val="24"/>
        </w:rPr>
      </w:pPr>
    </w:p>
    <w:p w14:paraId="4C194CB8"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Strand 1.</w:t>
      </w:r>
      <w:r w:rsidRPr="00D6596E">
        <w:rPr>
          <w:rFonts w:asciiTheme="majorHAnsi" w:hAnsiTheme="majorHAnsi" w:cstheme="minorHAnsi"/>
          <w:b/>
          <w:bCs/>
          <w:sz w:val="24"/>
          <w:szCs w:val="24"/>
        </w:rPr>
        <w:tab/>
        <w:t>Career Development</w:t>
      </w:r>
    </w:p>
    <w:p w14:paraId="01A105D7"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1969B82A" w14:textId="77777777" w:rsidR="00073516" w:rsidRPr="00D6596E" w:rsidRDefault="00073516" w:rsidP="00D6596E">
      <w:pPr>
        <w:spacing w:after="0" w:line="240" w:lineRule="auto"/>
        <w:rPr>
          <w:rFonts w:asciiTheme="majorHAnsi" w:hAnsiTheme="majorHAnsi"/>
          <w:sz w:val="24"/>
          <w:szCs w:val="24"/>
        </w:rPr>
      </w:pPr>
    </w:p>
    <w:p w14:paraId="07CAD970"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Outcome 1.</w:t>
      </w:r>
      <w:r w:rsidR="004E4427">
        <w:rPr>
          <w:rFonts w:asciiTheme="majorHAnsi" w:hAnsiTheme="majorHAnsi" w:cstheme="minorHAnsi"/>
          <w:b/>
          <w:bCs/>
          <w:sz w:val="24"/>
          <w:szCs w:val="24"/>
        </w:rPr>
        <w:t>3.</w:t>
      </w:r>
      <w:r w:rsidR="004E4427">
        <w:rPr>
          <w:rFonts w:asciiTheme="majorHAnsi" w:hAnsiTheme="majorHAnsi" w:cstheme="minorHAnsi"/>
          <w:b/>
          <w:bCs/>
          <w:sz w:val="24"/>
          <w:szCs w:val="24"/>
        </w:rPr>
        <w:tab/>
        <w:t>Leadership and Communication</w:t>
      </w:r>
      <w:r w:rsidR="00426AF1">
        <w:rPr>
          <w:rFonts w:asciiTheme="majorHAnsi" w:hAnsiTheme="majorHAnsi" w:cstheme="minorHAnsi"/>
          <w:b/>
          <w:bCs/>
          <w:sz w:val="24"/>
          <w:szCs w:val="24"/>
        </w:rPr>
        <w:t>s</w:t>
      </w:r>
    </w:p>
    <w:p w14:paraId="0C0442D1"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Develop leadership, team building and communication skills to promote collaboration.</w:t>
      </w:r>
    </w:p>
    <w:p w14:paraId="1A8412B3" w14:textId="77777777" w:rsidR="00980DF3" w:rsidRPr="00D6596E" w:rsidRDefault="00980DF3" w:rsidP="00D6596E">
      <w:pPr>
        <w:spacing w:after="0" w:line="240" w:lineRule="auto"/>
        <w:rPr>
          <w:rFonts w:asciiTheme="majorHAnsi" w:hAnsiTheme="majorHAnsi"/>
          <w:sz w:val="24"/>
          <w:szCs w:val="24"/>
        </w:rPr>
      </w:pPr>
    </w:p>
    <w:p w14:paraId="57CE12CA"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17B3A298"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1.3.3.</w:t>
      </w:r>
      <w:r w:rsidRPr="00D6596E">
        <w:rPr>
          <w:rFonts w:asciiTheme="majorHAnsi" w:hAnsiTheme="majorHAnsi"/>
          <w:sz w:val="24"/>
          <w:szCs w:val="24"/>
        </w:rPr>
        <w:tab/>
        <w:t>Identify and use verbal, nonverbal and active listening skills to communicate effectively.</w:t>
      </w:r>
    </w:p>
    <w:p w14:paraId="61715CDC"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1.3.4.</w:t>
      </w:r>
      <w:r w:rsidRPr="00D6596E">
        <w:rPr>
          <w:rFonts w:asciiTheme="majorHAnsi" w:hAnsiTheme="majorHAnsi"/>
          <w:sz w:val="24"/>
          <w:szCs w:val="24"/>
        </w:rPr>
        <w:tab/>
        <w:t>Use negotiation and conflict-resolution skills to reach solutions.</w:t>
      </w:r>
    </w:p>
    <w:p w14:paraId="5504543D"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1.3.8.</w:t>
      </w:r>
      <w:r w:rsidRPr="00D6596E">
        <w:rPr>
          <w:rFonts w:asciiTheme="majorHAnsi" w:hAnsiTheme="majorHAnsi"/>
          <w:sz w:val="24"/>
          <w:szCs w:val="24"/>
        </w:rPr>
        <w:tab/>
        <w:t>Identify the strengths, weaknesses and characteristics of leadership styles that influence personal and professional relationships.</w:t>
      </w:r>
    </w:p>
    <w:p w14:paraId="22208CB7"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1.3.10.</w:t>
      </w:r>
      <w:r w:rsidRPr="00D6596E">
        <w:rPr>
          <w:rFonts w:asciiTheme="majorHAnsi" w:hAnsiTheme="majorHAnsi"/>
          <w:sz w:val="24"/>
          <w:szCs w:val="24"/>
        </w:rPr>
        <w:tab/>
        <w:t>Use interpersonal skills to provide group leadership, promote collaboration and work in a team.</w:t>
      </w:r>
    </w:p>
    <w:p w14:paraId="55C3192D" w14:textId="77777777" w:rsidR="00980DF3" w:rsidRPr="00D6596E" w:rsidRDefault="00980DF3" w:rsidP="00D6596E">
      <w:pPr>
        <w:spacing w:after="0" w:line="240" w:lineRule="auto"/>
        <w:rPr>
          <w:rFonts w:asciiTheme="majorHAnsi" w:hAnsiTheme="majorHAnsi"/>
          <w:sz w:val="24"/>
          <w:szCs w:val="24"/>
        </w:rPr>
      </w:pPr>
    </w:p>
    <w:p w14:paraId="38A9C53D" w14:textId="77777777" w:rsidR="00980DF3" w:rsidRPr="00D6596E" w:rsidRDefault="0057064B"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Strand 2. </w:t>
      </w:r>
      <w:r w:rsidRPr="00D6596E">
        <w:rPr>
          <w:rFonts w:asciiTheme="majorHAnsi" w:hAnsiTheme="majorHAnsi" w:cstheme="minorHAnsi"/>
          <w:b/>
          <w:bCs/>
          <w:sz w:val="24"/>
          <w:szCs w:val="24"/>
        </w:rPr>
        <w:tab/>
      </w:r>
      <w:r w:rsidR="00980DF3" w:rsidRPr="00D6596E">
        <w:rPr>
          <w:rFonts w:asciiTheme="majorHAnsi" w:hAnsiTheme="majorHAnsi" w:cstheme="minorHAnsi"/>
          <w:b/>
          <w:bCs/>
          <w:sz w:val="24"/>
          <w:szCs w:val="24"/>
        </w:rPr>
        <w:t>Family Development</w:t>
      </w:r>
    </w:p>
    <w:p w14:paraId="64009298"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Develop personal attributes that contribute to healthy families, community involvement and workplace productivity.</w:t>
      </w:r>
    </w:p>
    <w:p w14:paraId="0504BE78"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p>
    <w:p w14:paraId="220BAEA1"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2.1. </w:t>
      </w:r>
      <w:r w:rsidRPr="00D6596E">
        <w:rPr>
          <w:rFonts w:asciiTheme="majorHAnsi" w:hAnsiTheme="majorHAnsi" w:cstheme="minorHAnsi"/>
          <w:b/>
          <w:bCs/>
          <w:sz w:val="24"/>
          <w:szCs w:val="24"/>
        </w:rPr>
        <w:tab/>
        <w:t>Family Units</w:t>
      </w:r>
    </w:p>
    <w:p w14:paraId="35371055"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Examine the effects of family units on individuals and society.</w:t>
      </w:r>
    </w:p>
    <w:p w14:paraId="1C7A6F69" w14:textId="77777777" w:rsidR="00980DF3" w:rsidRPr="00D6596E" w:rsidRDefault="00980DF3" w:rsidP="00D6596E">
      <w:pPr>
        <w:spacing w:after="0" w:line="240" w:lineRule="auto"/>
        <w:rPr>
          <w:rFonts w:asciiTheme="majorHAnsi" w:hAnsiTheme="majorHAnsi"/>
          <w:sz w:val="24"/>
          <w:szCs w:val="24"/>
        </w:rPr>
      </w:pPr>
    </w:p>
    <w:p w14:paraId="2010E384"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42F506A9"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2.1.1.</w:t>
      </w:r>
      <w:r w:rsidRPr="00D6596E">
        <w:rPr>
          <w:rFonts w:asciiTheme="majorHAnsi" w:hAnsiTheme="majorHAnsi"/>
          <w:sz w:val="24"/>
          <w:szCs w:val="24"/>
        </w:rPr>
        <w:tab/>
        <w:t>Identify the structure of family units and the impact on society.</w:t>
      </w:r>
    </w:p>
    <w:p w14:paraId="4D0D54B7"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2.1.2.</w:t>
      </w:r>
      <w:r w:rsidRPr="00D6596E">
        <w:rPr>
          <w:rFonts w:asciiTheme="majorHAnsi" w:hAnsiTheme="majorHAnsi"/>
          <w:sz w:val="24"/>
          <w:szCs w:val="24"/>
        </w:rPr>
        <w:tab/>
        <w:t>Evaluate the effects of change on family units at each lifecycle stage.</w:t>
      </w:r>
    </w:p>
    <w:p w14:paraId="1377C9B9"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2.1.3.</w:t>
      </w:r>
      <w:r w:rsidRPr="00D6596E">
        <w:rPr>
          <w:rFonts w:asciiTheme="majorHAnsi" w:hAnsiTheme="majorHAnsi"/>
          <w:sz w:val="24"/>
          <w:szCs w:val="24"/>
        </w:rPr>
        <w:tab/>
        <w:t xml:space="preserve">Explain the importance of cultural traditions in a family unit. </w:t>
      </w:r>
    </w:p>
    <w:p w14:paraId="75827E7E"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2.1.4.</w:t>
      </w:r>
      <w:r w:rsidRPr="00D6596E">
        <w:rPr>
          <w:rFonts w:asciiTheme="majorHAnsi" w:hAnsiTheme="majorHAnsi"/>
          <w:sz w:val="24"/>
          <w:szCs w:val="24"/>
        </w:rPr>
        <w:tab/>
        <w:t>Evaluate how a family unit builds the independence, interdependence and commitment of its members.</w:t>
      </w:r>
    </w:p>
    <w:p w14:paraId="2A3BA222"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2.1.5.</w:t>
      </w:r>
      <w:r w:rsidRPr="00D6596E">
        <w:rPr>
          <w:rFonts w:asciiTheme="majorHAnsi" w:hAnsiTheme="majorHAnsi"/>
          <w:sz w:val="24"/>
          <w:szCs w:val="24"/>
        </w:rPr>
        <w:tab/>
        <w:t>Analyze the impact of factors that influence individual growth and family development.</w:t>
      </w:r>
    </w:p>
    <w:p w14:paraId="4CC7BDA7" w14:textId="77777777" w:rsidR="00980DF3" w:rsidRDefault="00980DF3" w:rsidP="00D6596E">
      <w:pPr>
        <w:spacing w:after="0" w:line="240" w:lineRule="auto"/>
        <w:rPr>
          <w:rFonts w:asciiTheme="majorHAnsi" w:hAnsiTheme="majorHAnsi"/>
          <w:sz w:val="24"/>
          <w:szCs w:val="24"/>
        </w:rPr>
      </w:pPr>
    </w:p>
    <w:p w14:paraId="25C39E90" w14:textId="77777777" w:rsidR="00E64825" w:rsidRDefault="00E64825" w:rsidP="00D6596E">
      <w:pPr>
        <w:spacing w:after="0" w:line="240" w:lineRule="auto"/>
        <w:rPr>
          <w:rFonts w:asciiTheme="majorHAnsi" w:hAnsiTheme="majorHAnsi"/>
          <w:sz w:val="24"/>
          <w:szCs w:val="24"/>
        </w:rPr>
      </w:pPr>
    </w:p>
    <w:p w14:paraId="5CA6CD8E" w14:textId="77777777" w:rsidR="00D6596E" w:rsidRPr="00D6596E" w:rsidRDefault="00D6596E" w:rsidP="00D6596E">
      <w:pPr>
        <w:spacing w:after="0" w:line="240" w:lineRule="auto"/>
        <w:rPr>
          <w:rFonts w:asciiTheme="majorHAnsi" w:hAnsiTheme="majorHAnsi"/>
          <w:sz w:val="24"/>
          <w:szCs w:val="24"/>
        </w:rPr>
      </w:pPr>
    </w:p>
    <w:p w14:paraId="0628B939"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lastRenderedPageBreak/>
        <w:t xml:space="preserve">Outcome 2.2. </w:t>
      </w:r>
      <w:r w:rsidRPr="00D6596E">
        <w:rPr>
          <w:rFonts w:asciiTheme="majorHAnsi" w:hAnsiTheme="majorHAnsi" w:cstheme="minorHAnsi"/>
          <w:b/>
          <w:bCs/>
          <w:sz w:val="24"/>
          <w:szCs w:val="24"/>
        </w:rPr>
        <w:tab/>
        <w:t>Parenting Roles and Responsibilities</w:t>
      </w:r>
    </w:p>
    <w:p w14:paraId="6356841D"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Evaluate parenting roles and responsibilities at each developmental stage and within different cultures.</w:t>
      </w:r>
    </w:p>
    <w:p w14:paraId="09174686" w14:textId="77777777" w:rsidR="00980DF3" w:rsidRPr="00D6596E" w:rsidRDefault="00980DF3" w:rsidP="00D6596E">
      <w:pPr>
        <w:spacing w:after="0" w:line="240" w:lineRule="auto"/>
        <w:rPr>
          <w:rFonts w:asciiTheme="majorHAnsi" w:hAnsiTheme="majorHAnsi"/>
          <w:sz w:val="24"/>
          <w:szCs w:val="24"/>
        </w:rPr>
      </w:pPr>
    </w:p>
    <w:p w14:paraId="5CF92B11"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5DF60158"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2.2.1.</w:t>
      </w:r>
      <w:r w:rsidRPr="00D6596E">
        <w:rPr>
          <w:rFonts w:asciiTheme="majorHAnsi" w:hAnsiTheme="majorHAnsi"/>
          <w:sz w:val="24"/>
          <w:szCs w:val="24"/>
        </w:rPr>
        <w:tab/>
        <w:t>Differentiate among the parenting roles of support, nurturance and guidance.</w:t>
      </w:r>
    </w:p>
    <w:p w14:paraId="419E6276"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2.2.2.</w:t>
      </w:r>
      <w:r w:rsidRPr="00D6596E">
        <w:rPr>
          <w:rFonts w:asciiTheme="majorHAnsi" w:hAnsiTheme="majorHAnsi"/>
          <w:sz w:val="24"/>
          <w:szCs w:val="24"/>
        </w:rPr>
        <w:tab/>
        <w:t>Explain how parents provide for a child’s basic needs, health and safety.</w:t>
      </w:r>
    </w:p>
    <w:p w14:paraId="74342C5E"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2.2.3.</w:t>
      </w:r>
      <w:r w:rsidRPr="00D6596E">
        <w:rPr>
          <w:rFonts w:asciiTheme="majorHAnsi" w:hAnsiTheme="majorHAnsi"/>
          <w:sz w:val="24"/>
          <w:szCs w:val="24"/>
        </w:rPr>
        <w:tab/>
        <w:t>Identify parenting strategies to accommodate children’s personalities and special needs.</w:t>
      </w:r>
    </w:p>
    <w:p w14:paraId="10971ABF"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2.2.4.</w:t>
      </w:r>
      <w:r w:rsidRPr="00D6596E">
        <w:rPr>
          <w:rFonts w:asciiTheme="majorHAnsi" w:hAnsiTheme="majorHAnsi"/>
          <w:sz w:val="24"/>
          <w:szCs w:val="24"/>
        </w:rPr>
        <w:tab/>
        <w:t xml:space="preserve">Compare theories of how to develop a child’s morals, values and self-esteem. </w:t>
      </w:r>
    </w:p>
    <w:p w14:paraId="0FE9C9F6"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2.2.5.</w:t>
      </w:r>
      <w:r w:rsidRPr="00D6596E">
        <w:rPr>
          <w:rFonts w:asciiTheme="majorHAnsi" w:hAnsiTheme="majorHAnsi"/>
          <w:sz w:val="24"/>
          <w:szCs w:val="24"/>
        </w:rPr>
        <w:tab/>
        <w:t>Explain how to develop mutual respect between a parent and child.</w:t>
      </w:r>
    </w:p>
    <w:p w14:paraId="16F59B2A" w14:textId="77777777" w:rsidR="00980DF3" w:rsidRPr="00D6596E" w:rsidRDefault="00BE050D" w:rsidP="00D6596E">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2.2.6. </w:t>
      </w:r>
      <w:r>
        <w:rPr>
          <w:rFonts w:asciiTheme="majorHAnsi" w:hAnsiTheme="majorHAnsi"/>
          <w:sz w:val="24"/>
          <w:szCs w:val="24"/>
        </w:rPr>
        <w:tab/>
      </w:r>
      <w:r w:rsidRPr="00BE050D">
        <w:rPr>
          <w:rFonts w:asciiTheme="majorHAnsi" w:hAnsiTheme="majorHAnsi"/>
          <w:sz w:val="24"/>
          <w:szCs w:val="24"/>
        </w:rPr>
        <w:t>Compare the effects of parental inv</w:t>
      </w:r>
      <w:r>
        <w:rPr>
          <w:rFonts w:asciiTheme="majorHAnsi" w:hAnsiTheme="majorHAnsi"/>
          <w:sz w:val="24"/>
          <w:szCs w:val="24"/>
        </w:rPr>
        <w:t>olvement on a child’s education</w:t>
      </w:r>
      <w:r w:rsidR="00980DF3" w:rsidRPr="00D6596E">
        <w:rPr>
          <w:rFonts w:asciiTheme="majorHAnsi" w:hAnsiTheme="majorHAnsi"/>
          <w:sz w:val="24"/>
          <w:szCs w:val="24"/>
        </w:rPr>
        <w:t>.</w:t>
      </w:r>
    </w:p>
    <w:p w14:paraId="674E67F5"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2.2.7.</w:t>
      </w:r>
      <w:r w:rsidRPr="00D6596E">
        <w:rPr>
          <w:rFonts w:asciiTheme="majorHAnsi" w:hAnsiTheme="majorHAnsi"/>
          <w:sz w:val="24"/>
          <w:szCs w:val="24"/>
        </w:rPr>
        <w:tab/>
        <w:t xml:space="preserve">Compare the benefits and consequences of different discipline practices. </w:t>
      </w:r>
    </w:p>
    <w:p w14:paraId="45F709B4"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2.2.8.</w:t>
      </w:r>
      <w:r w:rsidRPr="00D6596E">
        <w:rPr>
          <w:rFonts w:asciiTheme="majorHAnsi" w:hAnsiTheme="majorHAnsi"/>
          <w:sz w:val="24"/>
          <w:szCs w:val="24"/>
        </w:rPr>
        <w:tab/>
        <w:t xml:space="preserve">Describe the role of available services (e.g., Department of Job and Family Services, community education classes) in supporting parenting roles and responsibilities. </w:t>
      </w:r>
    </w:p>
    <w:p w14:paraId="313C2737" w14:textId="77777777" w:rsidR="00980DF3" w:rsidRPr="00D6596E" w:rsidRDefault="00980DF3" w:rsidP="00D6596E">
      <w:pPr>
        <w:spacing w:after="0" w:line="240" w:lineRule="auto"/>
        <w:rPr>
          <w:rFonts w:asciiTheme="majorHAnsi" w:hAnsiTheme="majorHAnsi"/>
          <w:sz w:val="24"/>
          <w:szCs w:val="24"/>
        </w:rPr>
      </w:pPr>
    </w:p>
    <w:p w14:paraId="6BB9473D"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2.3. </w:t>
      </w:r>
      <w:r w:rsidRPr="00D6596E">
        <w:rPr>
          <w:rFonts w:asciiTheme="majorHAnsi" w:hAnsiTheme="majorHAnsi" w:cstheme="minorHAnsi"/>
          <w:b/>
          <w:bCs/>
          <w:sz w:val="24"/>
          <w:szCs w:val="24"/>
        </w:rPr>
        <w:tab/>
        <w:t xml:space="preserve">Parenting Styles </w:t>
      </w:r>
    </w:p>
    <w:p w14:paraId="3DEEDC55"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Analyze the parenting styles needed to assume parenting roles and responsibilities.</w:t>
      </w:r>
    </w:p>
    <w:p w14:paraId="0F877562" w14:textId="77777777" w:rsidR="00980DF3" w:rsidRPr="00D6596E" w:rsidRDefault="00980DF3" w:rsidP="00D6596E">
      <w:pPr>
        <w:spacing w:after="0" w:line="240" w:lineRule="auto"/>
        <w:rPr>
          <w:rFonts w:asciiTheme="majorHAnsi" w:hAnsiTheme="majorHAnsi"/>
          <w:sz w:val="24"/>
          <w:szCs w:val="24"/>
        </w:rPr>
      </w:pPr>
    </w:p>
    <w:p w14:paraId="5AAEF589"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050E66CF"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2.3.2.</w:t>
      </w:r>
      <w:r w:rsidRPr="00D6596E">
        <w:rPr>
          <w:rFonts w:asciiTheme="majorHAnsi" w:hAnsiTheme="majorHAnsi"/>
          <w:sz w:val="24"/>
          <w:szCs w:val="24"/>
        </w:rPr>
        <w:tab/>
        <w:t>Describe the impacts of emotional, intellectual and physical nurturing on human growth and development.</w:t>
      </w:r>
    </w:p>
    <w:p w14:paraId="148AC51B" w14:textId="77777777" w:rsidR="00980DF3" w:rsidRPr="00D6596E" w:rsidRDefault="00980DF3" w:rsidP="00D6596E">
      <w:pPr>
        <w:spacing w:after="0" w:line="240" w:lineRule="auto"/>
        <w:rPr>
          <w:rFonts w:asciiTheme="majorHAnsi" w:hAnsiTheme="majorHAnsi"/>
          <w:sz w:val="24"/>
          <w:szCs w:val="24"/>
        </w:rPr>
      </w:pPr>
    </w:p>
    <w:p w14:paraId="2AB84F3D"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Outcome 2.7.</w:t>
      </w:r>
      <w:r w:rsidRPr="00D6596E">
        <w:rPr>
          <w:rFonts w:asciiTheme="majorHAnsi" w:hAnsiTheme="majorHAnsi" w:cstheme="minorHAnsi"/>
          <w:b/>
          <w:bCs/>
          <w:sz w:val="24"/>
          <w:szCs w:val="24"/>
        </w:rPr>
        <w:tab/>
        <w:t xml:space="preserve">Child Growth and Development </w:t>
      </w:r>
    </w:p>
    <w:p w14:paraId="7BC49400"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Promote child growth and development across the lifespan.</w:t>
      </w:r>
    </w:p>
    <w:p w14:paraId="3F6EB0B9" w14:textId="77777777" w:rsidR="00980DF3" w:rsidRPr="00D6596E" w:rsidRDefault="00980DF3" w:rsidP="00D6596E">
      <w:pPr>
        <w:spacing w:after="0" w:line="240" w:lineRule="auto"/>
        <w:rPr>
          <w:rFonts w:asciiTheme="majorHAnsi" w:hAnsiTheme="majorHAnsi"/>
          <w:sz w:val="24"/>
          <w:szCs w:val="24"/>
        </w:rPr>
      </w:pPr>
    </w:p>
    <w:p w14:paraId="147E7244"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51F25200" w14:textId="77777777" w:rsidR="00BE050D" w:rsidRPr="00BE050D" w:rsidRDefault="00BE050D" w:rsidP="00BE050D">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2.7.1. </w:t>
      </w:r>
      <w:r>
        <w:rPr>
          <w:rFonts w:asciiTheme="majorHAnsi" w:hAnsiTheme="majorHAnsi"/>
          <w:sz w:val="24"/>
          <w:szCs w:val="24"/>
        </w:rPr>
        <w:tab/>
      </w:r>
      <w:r w:rsidRPr="00BE050D">
        <w:rPr>
          <w:rFonts w:asciiTheme="majorHAnsi" w:hAnsiTheme="majorHAnsi"/>
          <w:sz w:val="24"/>
          <w:szCs w:val="24"/>
        </w:rPr>
        <w:t>Explain research findings on current and emerging trends in human growth and development.</w:t>
      </w:r>
    </w:p>
    <w:p w14:paraId="5840A5C9" w14:textId="77777777" w:rsidR="00BE050D" w:rsidRPr="00BE050D" w:rsidRDefault="00BE050D" w:rsidP="00BE050D">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2.7.2. </w:t>
      </w:r>
      <w:r>
        <w:rPr>
          <w:rFonts w:asciiTheme="majorHAnsi" w:hAnsiTheme="majorHAnsi"/>
          <w:sz w:val="24"/>
          <w:szCs w:val="24"/>
        </w:rPr>
        <w:tab/>
      </w:r>
      <w:r w:rsidRPr="00BE050D">
        <w:rPr>
          <w:rFonts w:asciiTheme="majorHAnsi" w:hAnsiTheme="majorHAnsi"/>
          <w:sz w:val="24"/>
          <w:szCs w:val="24"/>
        </w:rPr>
        <w:t>Compare the characteristics and milestones of each developmental stage.</w:t>
      </w:r>
    </w:p>
    <w:p w14:paraId="4324FD6A" w14:textId="77777777" w:rsidR="00BE050D" w:rsidRPr="00BE050D" w:rsidRDefault="00BE050D" w:rsidP="00BE050D">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2.7.3. </w:t>
      </w:r>
      <w:r>
        <w:rPr>
          <w:rFonts w:asciiTheme="majorHAnsi" w:hAnsiTheme="majorHAnsi"/>
          <w:sz w:val="24"/>
          <w:szCs w:val="24"/>
        </w:rPr>
        <w:tab/>
      </w:r>
      <w:r w:rsidRPr="00BE050D">
        <w:rPr>
          <w:rFonts w:asciiTheme="majorHAnsi" w:hAnsiTheme="majorHAnsi"/>
          <w:sz w:val="24"/>
          <w:szCs w:val="24"/>
        </w:rPr>
        <w:t>Assess a child’s abilities at each developmental stage based on developmental milestones.</w:t>
      </w:r>
    </w:p>
    <w:p w14:paraId="7D1AACD6" w14:textId="77777777" w:rsidR="00BE050D" w:rsidRPr="00BE050D" w:rsidRDefault="00BE050D" w:rsidP="00BE050D">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2.7.5. </w:t>
      </w:r>
      <w:r>
        <w:rPr>
          <w:rFonts w:asciiTheme="majorHAnsi" w:hAnsiTheme="majorHAnsi"/>
          <w:sz w:val="24"/>
          <w:szCs w:val="24"/>
        </w:rPr>
        <w:tab/>
      </w:r>
      <w:r w:rsidRPr="00BE050D">
        <w:rPr>
          <w:rFonts w:asciiTheme="majorHAnsi" w:hAnsiTheme="majorHAnsi"/>
          <w:sz w:val="24"/>
          <w:szCs w:val="24"/>
        </w:rPr>
        <w:t>Promote a child’s self-development through the use of parenting strategies and techniques.</w:t>
      </w:r>
    </w:p>
    <w:p w14:paraId="03658C13" w14:textId="77777777" w:rsidR="00BE050D" w:rsidRDefault="00BE050D" w:rsidP="00BE050D">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2.7.6. </w:t>
      </w:r>
      <w:r>
        <w:rPr>
          <w:rFonts w:asciiTheme="majorHAnsi" w:hAnsiTheme="majorHAnsi"/>
          <w:sz w:val="24"/>
          <w:szCs w:val="24"/>
        </w:rPr>
        <w:tab/>
      </w:r>
      <w:r w:rsidRPr="00BE050D">
        <w:rPr>
          <w:rFonts w:asciiTheme="majorHAnsi" w:hAnsiTheme="majorHAnsi"/>
          <w:sz w:val="24"/>
          <w:szCs w:val="24"/>
        </w:rPr>
        <w:t xml:space="preserve">Compare the effects of cultural, socioeconomic and environmental contributions on a child’s intellectual growth and development. </w:t>
      </w:r>
    </w:p>
    <w:p w14:paraId="69BB71F7" w14:textId="77777777" w:rsidR="00980DF3" w:rsidRPr="00D6596E" w:rsidRDefault="00980DF3" w:rsidP="00BE050D">
      <w:pPr>
        <w:spacing w:after="0" w:line="240" w:lineRule="auto"/>
        <w:ind w:left="900" w:hanging="900"/>
        <w:rPr>
          <w:rFonts w:asciiTheme="majorHAnsi" w:hAnsiTheme="majorHAnsi"/>
          <w:sz w:val="24"/>
          <w:szCs w:val="24"/>
        </w:rPr>
      </w:pPr>
      <w:r w:rsidRPr="00D6596E">
        <w:rPr>
          <w:rFonts w:asciiTheme="majorHAnsi" w:hAnsiTheme="majorHAnsi"/>
          <w:sz w:val="24"/>
          <w:szCs w:val="24"/>
        </w:rPr>
        <w:t>2.7.7.</w:t>
      </w:r>
      <w:r w:rsidRPr="00D6596E">
        <w:rPr>
          <w:rFonts w:asciiTheme="majorHAnsi" w:hAnsiTheme="majorHAnsi"/>
          <w:sz w:val="24"/>
          <w:szCs w:val="24"/>
        </w:rPr>
        <w:tab/>
        <w:t>Compare peer influences experienced at various developmental stages.</w:t>
      </w:r>
    </w:p>
    <w:p w14:paraId="5710125B"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2.7.8.</w:t>
      </w:r>
      <w:r w:rsidRPr="00D6596E">
        <w:rPr>
          <w:rFonts w:asciiTheme="majorHAnsi" w:hAnsiTheme="majorHAnsi"/>
          <w:sz w:val="24"/>
          <w:szCs w:val="24"/>
        </w:rPr>
        <w:tab/>
        <w:t>Identify interventions, resources and support systems that enhance growth and development.</w:t>
      </w:r>
    </w:p>
    <w:p w14:paraId="1E9D100B" w14:textId="77777777" w:rsidR="00980DF3" w:rsidRDefault="00980DF3" w:rsidP="00D6596E">
      <w:pPr>
        <w:spacing w:after="0" w:line="240" w:lineRule="auto"/>
        <w:rPr>
          <w:rFonts w:asciiTheme="majorHAnsi" w:hAnsiTheme="majorHAnsi"/>
          <w:sz w:val="24"/>
          <w:szCs w:val="24"/>
        </w:rPr>
      </w:pPr>
      <w:r w:rsidRPr="00D6596E">
        <w:rPr>
          <w:rFonts w:asciiTheme="majorHAnsi" w:hAnsiTheme="majorHAnsi"/>
          <w:sz w:val="24"/>
          <w:szCs w:val="24"/>
        </w:rPr>
        <w:t> </w:t>
      </w:r>
    </w:p>
    <w:p w14:paraId="0A7D2774" w14:textId="77777777" w:rsidR="00D6596E" w:rsidRDefault="00D6596E" w:rsidP="00D6596E">
      <w:pPr>
        <w:spacing w:after="0" w:line="240" w:lineRule="auto"/>
        <w:rPr>
          <w:rFonts w:asciiTheme="majorHAnsi" w:hAnsiTheme="majorHAnsi"/>
          <w:sz w:val="24"/>
          <w:szCs w:val="24"/>
        </w:rPr>
      </w:pPr>
    </w:p>
    <w:p w14:paraId="7E5F3C1E" w14:textId="77777777" w:rsidR="00D6596E" w:rsidRDefault="00D6596E" w:rsidP="00D6596E">
      <w:pPr>
        <w:spacing w:after="0" w:line="240" w:lineRule="auto"/>
        <w:rPr>
          <w:rFonts w:asciiTheme="majorHAnsi" w:hAnsiTheme="majorHAnsi"/>
          <w:sz w:val="24"/>
          <w:szCs w:val="24"/>
        </w:rPr>
      </w:pPr>
    </w:p>
    <w:p w14:paraId="269246D5" w14:textId="77777777" w:rsidR="00D6596E" w:rsidRPr="00D6596E" w:rsidRDefault="00D6596E" w:rsidP="00D6596E">
      <w:pPr>
        <w:spacing w:after="0" w:line="240" w:lineRule="auto"/>
        <w:rPr>
          <w:rFonts w:asciiTheme="majorHAnsi" w:hAnsiTheme="majorHAnsi"/>
          <w:sz w:val="24"/>
          <w:szCs w:val="24"/>
        </w:rPr>
      </w:pPr>
    </w:p>
    <w:p w14:paraId="54B41DA3" w14:textId="77777777" w:rsidR="00980DF3" w:rsidRPr="00D6596E" w:rsidRDefault="00203A30"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Strand 3. </w:t>
      </w:r>
      <w:r w:rsidRPr="00D6596E">
        <w:rPr>
          <w:rFonts w:asciiTheme="majorHAnsi" w:hAnsiTheme="majorHAnsi" w:cstheme="minorHAnsi"/>
          <w:b/>
          <w:bCs/>
          <w:sz w:val="24"/>
          <w:szCs w:val="24"/>
        </w:rPr>
        <w:tab/>
      </w:r>
      <w:r w:rsidR="00980DF3" w:rsidRPr="00D6596E">
        <w:rPr>
          <w:rFonts w:asciiTheme="majorHAnsi" w:hAnsiTheme="majorHAnsi" w:cstheme="minorHAnsi"/>
          <w:b/>
          <w:bCs/>
          <w:sz w:val="24"/>
          <w:szCs w:val="24"/>
        </w:rPr>
        <w:t>Food and Nutrition</w:t>
      </w:r>
    </w:p>
    <w:p w14:paraId="1CE1E244"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Develop knowledge of food and nutrition to make informed choices that support safe, affordable and sustainable food practices.</w:t>
      </w:r>
    </w:p>
    <w:p w14:paraId="20B1FB55" w14:textId="77777777" w:rsidR="00980DF3" w:rsidRPr="00D6596E" w:rsidRDefault="00980DF3" w:rsidP="00D6596E">
      <w:pPr>
        <w:spacing w:after="0" w:line="240" w:lineRule="auto"/>
        <w:rPr>
          <w:rFonts w:asciiTheme="majorHAnsi" w:hAnsiTheme="majorHAnsi"/>
          <w:sz w:val="24"/>
          <w:szCs w:val="24"/>
        </w:rPr>
      </w:pPr>
    </w:p>
    <w:p w14:paraId="6703C14C"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3.2. </w:t>
      </w:r>
      <w:r w:rsidRPr="00D6596E">
        <w:rPr>
          <w:rFonts w:asciiTheme="majorHAnsi" w:hAnsiTheme="majorHAnsi" w:cstheme="minorHAnsi"/>
          <w:b/>
          <w:bCs/>
          <w:sz w:val="24"/>
          <w:szCs w:val="24"/>
        </w:rPr>
        <w:tab/>
        <w:t>Weight Management</w:t>
      </w:r>
    </w:p>
    <w:p w14:paraId="161B5D26"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Manage weight throughout the lifecycle.</w:t>
      </w:r>
    </w:p>
    <w:p w14:paraId="32D13ACB" w14:textId="77777777" w:rsidR="00980DF3" w:rsidRPr="00D6596E" w:rsidRDefault="00980DF3" w:rsidP="00D6596E">
      <w:pPr>
        <w:spacing w:after="0" w:line="240" w:lineRule="auto"/>
        <w:rPr>
          <w:rFonts w:asciiTheme="majorHAnsi" w:hAnsiTheme="majorHAnsi"/>
          <w:sz w:val="24"/>
          <w:szCs w:val="24"/>
        </w:rPr>
      </w:pPr>
    </w:p>
    <w:p w14:paraId="1FC95C3C"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0AE41F26"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3.2.5.</w:t>
      </w:r>
      <w:r w:rsidRPr="00D6596E">
        <w:rPr>
          <w:rFonts w:asciiTheme="majorHAnsi" w:hAnsiTheme="majorHAnsi"/>
          <w:sz w:val="24"/>
          <w:szCs w:val="24"/>
        </w:rPr>
        <w:tab/>
        <w:t>Explain the importance of portion control and eating behaviors in weight management.</w:t>
      </w:r>
    </w:p>
    <w:p w14:paraId="6C8BB4DE" w14:textId="77777777" w:rsidR="005A0E15" w:rsidRPr="00D6596E" w:rsidRDefault="005A0E15" w:rsidP="00D6596E">
      <w:pPr>
        <w:spacing w:after="0" w:line="240" w:lineRule="auto"/>
        <w:rPr>
          <w:rFonts w:asciiTheme="majorHAnsi" w:hAnsiTheme="majorHAnsi"/>
          <w:sz w:val="24"/>
          <w:szCs w:val="24"/>
        </w:rPr>
      </w:pPr>
    </w:p>
    <w:p w14:paraId="46A68E1A"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3.3. </w:t>
      </w:r>
      <w:r w:rsidRPr="00D6596E">
        <w:rPr>
          <w:rFonts w:asciiTheme="majorHAnsi" w:hAnsiTheme="majorHAnsi" w:cstheme="minorHAnsi"/>
          <w:b/>
          <w:bCs/>
          <w:sz w:val="24"/>
          <w:szCs w:val="24"/>
        </w:rPr>
        <w:tab/>
        <w:t>Food Selection</w:t>
      </w:r>
    </w:p>
    <w:p w14:paraId="7EA6532F"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Analyze safe and affordable foods that promote a healthy lifestyle.</w:t>
      </w:r>
    </w:p>
    <w:p w14:paraId="4DD226D0" w14:textId="77777777" w:rsidR="00980DF3" w:rsidRPr="00D6596E" w:rsidRDefault="00980DF3" w:rsidP="00D6596E">
      <w:pPr>
        <w:spacing w:after="0" w:line="240" w:lineRule="auto"/>
        <w:rPr>
          <w:rFonts w:asciiTheme="majorHAnsi" w:hAnsiTheme="majorHAnsi"/>
          <w:sz w:val="24"/>
          <w:szCs w:val="24"/>
        </w:rPr>
      </w:pPr>
    </w:p>
    <w:p w14:paraId="1227D368" w14:textId="77777777" w:rsidR="00980DF3" w:rsidRPr="00D6596E" w:rsidRDefault="00980DF3" w:rsidP="00D6596E">
      <w:pPr>
        <w:spacing w:after="0" w:line="240" w:lineRule="auto"/>
        <w:rPr>
          <w:rFonts w:asciiTheme="majorHAnsi" w:hAnsiTheme="majorHAnsi"/>
          <w:b/>
          <w:sz w:val="24"/>
          <w:szCs w:val="24"/>
        </w:rPr>
      </w:pPr>
      <w:r w:rsidRPr="00D6596E">
        <w:rPr>
          <w:rFonts w:asciiTheme="majorHAnsi" w:hAnsiTheme="majorHAnsi"/>
          <w:b/>
          <w:sz w:val="24"/>
          <w:szCs w:val="24"/>
        </w:rPr>
        <w:t>Competencies</w:t>
      </w:r>
    </w:p>
    <w:p w14:paraId="1CE5E818" w14:textId="77777777" w:rsidR="00980DF3" w:rsidRPr="00D6596E" w:rsidRDefault="00980DF3" w:rsidP="004278F4">
      <w:pPr>
        <w:spacing w:after="0" w:line="240" w:lineRule="auto"/>
        <w:ind w:left="900" w:hanging="900"/>
        <w:rPr>
          <w:rFonts w:asciiTheme="majorHAnsi" w:hAnsiTheme="majorHAnsi"/>
          <w:sz w:val="24"/>
          <w:szCs w:val="24"/>
        </w:rPr>
      </w:pPr>
      <w:r w:rsidRPr="00D6596E">
        <w:rPr>
          <w:rFonts w:asciiTheme="majorHAnsi" w:hAnsiTheme="majorHAnsi"/>
          <w:sz w:val="24"/>
          <w:szCs w:val="24"/>
        </w:rPr>
        <w:t>3.3.1.</w:t>
      </w:r>
      <w:r w:rsidRPr="00D6596E">
        <w:rPr>
          <w:rFonts w:asciiTheme="majorHAnsi" w:hAnsiTheme="majorHAnsi"/>
          <w:sz w:val="24"/>
          <w:szCs w:val="24"/>
        </w:rPr>
        <w:tab/>
      </w:r>
      <w:r w:rsidR="004278F4" w:rsidRPr="00BD394A">
        <w:rPr>
          <w:rFonts w:asciiTheme="majorHAnsi" w:hAnsiTheme="majorHAnsi"/>
          <w:sz w:val="24"/>
          <w:szCs w:val="24"/>
        </w:rPr>
        <w:t>Justify the use of prepackaged versus from scratch foods based on cost, time, nutrition and ease of preparation</w:t>
      </w:r>
    </w:p>
    <w:p w14:paraId="3B0593BF"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3.3.2.</w:t>
      </w:r>
      <w:r w:rsidRPr="00D6596E">
        <w:rPr>
          <w:rFonts w:asciiTheme="majorHAnsi" w:hAnsiTheme="majorHAnsi"/>
          <w:sz w:val="24"/>
          <w:szCs w:val="24"/>
        </w:rPr>
        <w:tab/>
        <w:t>Evaluate challenges that prevent individuals from obtaining nutritious food choices.</w:t>
      </w:r>
    </w:p>
    <w:p w14:paraId="6001D49C" w14:textId="77777777" w:rsidR="00D6596E" w:rsidRPr="00D6596E" w:rsidRDefault="00D6596E" w:rsidP="00D6596E">
      <w:pPr>
        <w:spacing w:after="0" w:line="240" w:lineRule="auto"/>
        <w:ind w:left="1620" w:hanging="1620"/>
        <w:outlineLvl w:val="0"/>
        <w:rPr>
          <w:rFonts w:asciiTheme="majorHAnsi" w:hAnsiTheme="majorHAnsi"/>
          <w:sz w:val="24"/>
          <w:szCs w:val="24"/>
        </w:rPr>
      </w:pPr>
    </w:p>
    <w:p w14:paraId="414656CA" w14:textId="77777777" w:rsidR="00980DF3" w:rsidRPr="00D6596E" w:rsidRDefault="00CD449F"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Strand 4. </w:t>
      </w:r>
      <w:r w:rsidRPr="00D6596E">
        <w:rPr>
          <w:rFonts w:asciiTheme="majorHAnsi" w:hAnsiTheme="majorHAnsi" w:cstheme="minorHAnsi"/>
          <w:b/>
          <w:bCs/>
          <w:sz w:val="24"/>
          <w:szCs w:val="24"/>
        </w:rPr>
        <w:tab/>
      </w:r>
      <w:r w:rsidR="00980DF3" w:rsidRPr="00D6596E">
        <w:rPr>
          <w:rFonts w:asciiTheme="majorHAnsi" w:hAnsiTheme="majorHAnsi" w:cstheme="minorHAnsi"/>
          <w:b/>
          <w:bCs/>
          <w:sz w:val="24"/>
          <w:szCs w:val="24"/>
        </w:rPr>
        <w:t>Personal Finance and Consumerism</w:t>
      </w:r>
    </w:p>
    <w:p w14:paraId="427C4F5C"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Develop skills to achieve personal financial wellness and become an educated consumer.</w:t>
      </w:r>
    </w:p>
    <w:p w14:paraId="35FD5D4E"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p>
    <w:p w14:paraId="53F14DDB"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4.1. </w:t>
      </w:r>
      <w:r w:rsidRPr="00D6596E">
        <w:rPr>
          <w:rFonts w:asciiTheme="majorHAnsi" w:hAnsiTheme="majorHAnsi" w:cstheme="minorHAnsi"/>
          <w:b/>
          <w:bCs/>
          <w:sz w:val="24"/>
          <w:szCs w:val="24"/>
        </w:rPr>
        <w:tab/>
        <w:t>Financial Goals</w:t>
      </w:r>
    </w:p>
    <w:p w14:paraId="6B44A033"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Achieve financial goals to establish financial stability.</w:t>
      </w:r>
    </w:p>
    <w:p w14:paraId="42C2B5F8"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ab/>
      </w:r>
    </w:p>
    <w:p w14:paraId="42CBC53C"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Competencies</w:t>
      </w:r>
    </w:p>
    <w:p w14:paraId="1E5A55FB"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4.1.1.</w:t>
      </w:r>
      <w:r w:rsidRPr="00D6596E">
        <w:rPr>
          <w:rFonts w:asciiTheme="majorHAnsi" w:hAnsiTheme="majorHAnsi"/>
          <w:sz w:val="24"/>
          <w:szCs w:val="24"/>
        </w:rPr>
        <w:tab/>
        <w:t xml:space="preserve">Identify the economic principles that affect the cost of living. </w:t>
      </w:r>
    </w:p>
    <w:p w14:paraId="0AA14718"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4.1.2.</w:t>
      </w:r>
      <w:r w:rsidRPr="00D6596E">
        <w:rPr>
          <w:rFonts w:asciiTheme="majorHAnsi" w:hAnsiTheme="majorHAnsi"/>
          <w:sz w:val="24"/>
          <w:szCs w:val="24"/>
        </w:rPr>
        <w:tab/>
        <w:t xml:space="preserve">Identify income sources and expenditures. </w:t>
      </w:r>
    </w:p>
    <w:p w14:paraId="68310D14"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4.1.8.</w:t>
      </w:r>
      <w:r w:rsidRPr="00D6596E">
        <w:rPr>
          <w:rFonts w:asciiTheme="majorHAnsi" w:hAnsiTheme="majorHAnsi"/>
          <w:sz w:val="24"/>
          <w:szCs w:val="24"/>
        </w:rPr>
        <w:tab/>
        <w:t>Set financial goals to influence current and future economic choices.</w:t>
      </w:r>
    </w:p>
    <w:p w14:paraId="3CCF9C4C" w14:textId="77777777" w:rsidR="005A0E15" w:rsidRPr="00D6596E" w:rsidRDefault="005A0E15" w:rsidP="00D6596E">
      <w:pPr>
        <w:spacing w:after="0" w:line="240" w:lineRule="auto"/>
        <w:ind w:left="900" w:hanging="900"/>
        <w:rPr>
          <w:rFonts w:asciiTheme="majorHAnsi" w:hAnsiTheme="majorHAnsi"/>
          <w:sz w:val="24"/>
          <w:szCs w:val="24"/>
        </w:rPr>
      </w:pPr>
    </w:p>
    <w:p w14:paraId="03ABD5E5" w14:textId="77777777" w:rsidR="00980DF3" w:rsidRPr="00D6596E" w:rsidRDefault="00CD449F"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Strand 5. </w:t>
      </w:r>
      <w:r w:rsidRPr="00D6596E">
        <w:rPr>
          <w:rFonts w:asciiTheme="majorHAnsi" w:hAnsiTheme="majorHAnsi" w:cstheme="minorHAnsi"/>
          <w:b/>
          <w:bCs/>
          <w:sz w:val="24"/>
          <w:szCs w:val="24"/>
        </w:rPr>
        <w:tab/>
      </w:r>
      <w:r w:rsidR="00980DF3" w:rsidRPr="00D6596E">
        <w:rPr>
          <w:rFonts w:asciiTheme="majorHAnsi" w:hAnsiTheme="majorHAnsi" w:cstheme="minorHAnsi"/>
          <w:b/>
          <w:bCs/>
          <w:sz w:val="24"/>
          <w:szCs w:val="24"/>
        </w:rPr>
        <w:t>Health and Wellness</w:t>
      </w:r>
    </w:p>
    <w:p w14:paraId="72397433"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Develop wellness practices that promote a healthy lifestyle.</w:t>
      </w:r>
    </w:p>
    <w:p w14:paraId="212BC9B5"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p>
    <w:p w14:paraId="27E5DDED"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5.1. </w:t>
      </w:r>
      <w:r w:rsidRPr="00D6596E">
        <w:rPr>
          <w:rFonts w:asciiTheme="majorHAnsi" w:hAnsiTheme="majorHAnsi" w:cstheme="minorHAnsi"/>
          <w:b/>
          <w:bCs/>
          <w:sz w:val="24"/>
          <w:szCs w:val="24"/>
        </w:rPr>
        <w:tab/>
        <w:t>Lifespan Wellness</w:t>
      </w:r>
    </w:p>
    <w:p w14:paraId="387F9747"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Adopt wellness practices at each stage of the lifespan.</w:t>
      </w:r>
    </w:p>
    <w:p w14:paraId="11DB51E4" w14:textId="77777777" w:rsidR="00980DF3" w:rsidRPr="00D6596E" w:rsidRDefault="00980DF3" w:rsidP="00D6596E">
      <w:pPr>
        <w:spacing w:after="0" w:line="240" w:lineRule="auto"/>
        <w:ind w:left="900" w:hanging="900"/>
        <w:rPr>
          <w:rFonts w:asciiTheme="majorHAnsi" w:hAnsiTheme="majorHAnsi"/>
          <w:sz w:val="24"/>
          <w:szCs w:val="24"/>
        </w:rPr>
      </w:pPr>
    </w:p>
    <w:p w14:paraId="25E15C2A" w14:textId="77777777" w:rsidR="00980DF3" w:rsidRPr="00D6596E" w:rsidRDefault="00980DF3" w:rsidP="00D6596E">
      <w:pPr>
        <w:spacing w:after="0" w:line="240" w:lineRule="auto"/>
        <w:ind w:left="900" w:hanging="900"/>
        <w:rPr>
          <w:rFonts w:asciiTheme="majorHAnsi" w:hAnsiTheme="majorHAnsi"/>
          <w:b/>
          <w:sz w:val="24"/>
          <w:szCs w:val="24"/>
        </w:rPr>
      </w:pPr>
      <w:r w:rsidRPr="00D6596E">
        <w:rPr>
          <w:rFonts w:asciiTheme="majorHAnsi" w:hAnsiTheme="majorHAnsi"/>
          <w:b/>
          <w:sz w:val="24"/>
          <w:szCs w:val="24"/>
        </w:rPr>
        <w:t>Competencies</w:t>
      </w:r>
    </w:p>
    <w:p w14:paraId="519983E9"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5.1.3.</w:t>
      </w:r>
      <w:r w:rsidRPr="00D6596E">
        <w:rPr>
          <w:rFonts w:asciiTheme="majorHAnsi" w:hAnsiTheme="majorHAnsi"/>
          <w:sz w:val="24"/>
          <w:szCs w:val="24"/>
        </w:rPr>
        <w:tab/>
        <w:t>Explain the effects of engaging in healthy and unhealthy behaviors.</w:t>
      </w:r>
    </w:p>
    <w:p w14:paraId="09665485" w14:textId="77777777" w:rsidR="00BE050D" w:rsidRDefault="00BE050D" w:rsidP="00D6596E">
      <w:pPr>
        <w:spacing w:after="0" w:line="240" w:lineRule="auto"/>
        <w:ind w:left="900" w:hanging="900"/>
        <w:rPr>
          <w:rFonts w:asciiTheme="majorHAnsi" w:hAnsiTheme="majorHAnsi"/>
          <w:sz w:val="24"/>
          <w:szCs w:val="24"/>
        </w:rPr>
      </w:pPr>
      <w:r w:rsidRPr="00BE050D">
        <w:rPr>
          <w:rFonts w:asciiTheme="majorHAnsi" w:hAnsiTheme="majorHAnsi"/>
          <w:sz w:val="24"/>
          <w:szCs w:val="24"/>
        </w:rPr>
        <w:t xml:space="preserve">5.1.8. </w:t>
      </w:r>
      <w:r>
        <w:rPr>
          <w:rFonts w:asciiTheme="majorHAnsi" w:hAnsiTheme="majorHAnsi"/>
          <w:sz w:val="24"/>
          <w:szCs w:val="24"/>
        </w:rPr>
        <w:tab/>
      </w:r>
      <w:r w:rsidRPr="00BE050D">
        <w:rPr>
          <w:rFonts w:asciiTheme="majorHAnsi" w:hAnsiTheme="majorHAnsi"/>
          <w:sz w:val="24"/>
          <w:szCs w:val="24"/>
        </w:rPr>
        <w:t xml:space="preserve">Explain the effect hygiene has on health and wellness. </w:t>
      </w:r>
    </w:p>
    <w:p w14:paraId="35C521BF"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5.1.12.</w:t>
      </w:r>
      <w:r w:rsidRPr="00D6596E">
        <w:rPr>
          <w:rFonts w:asciiTheme="majorHAnsi" w:hAnsiTheme="majorHAnsi"/>
          <w:sz w:val="24"/>
          <w:szCs w:val="24"/>
        </w:rPr>
        <w:tab/>
        <w:t>Compare types of immunizations throughout the lifespan.</w:t>
      </w:r>
    </w:p>
    <w:p w14:paraId="66AC7566" w14:textId="77777777" w:rsidR="00980DF3" w:rsidRDefault="00980DF3" w:rsidP="00D6596E">
      <w:pPr>
        <w:spacing w:after="0" w:line="240" w:lineRule="auto"/>
        <w:rPr>
          <w:rFonts w:asciiTheme="majorHAnsi" w:hAnsiTheme="majorHAnsi"/>
          <w:sz w:val="24"/>
          <w:szCs w:val="24"/>
        </w:rPr>
      </w:pPr>
    </w:p>
    <w:p w14:paraId="0120C22B" w14:textId="77777777" w:rsidR="00D6596E" w:rsidRPr="00D6596E" w:rsidRDefault="00D6596E" w:rsidP="00D6596E">
      <w:pPr>
        <w:spacing w:after="0" w:line="240" w:lineRule="auto"/>
        <w:rPr>
          <w:rFonts w:asciiTheme="majorHAnsi" w:hAnsiTheme="majorHAnsi"/>
          <w:sz w:val="24"/>
          <w:szCs w:val="24"/>
        </w:rPr>
      </w:pPr>
    </w:p>
    <w:p w14:paraId="60C5A59D"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5.2. </w:t>
      </w:r>
      <w:r w:rsidRPr="00D6596E">
        <w:rPr>
          <w:rFonts w:asciiTheme="majorHAnsi" w:hAnsiTheme="majorHAnsi" w:cstheme="minorHAnsi"/>
          <w:b/>
          <w:bCs/>
          <w:sz w:val="24"/>
          <w:szCs w:val="24"/>
        </w:rPr>
        <w:tab/>
        <w:t>Physical Activity</w:t>
      </w:r>
    </w:p>
    <w:p w14:paraId="196F6882"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Promote a healthy lifestyle through physical activity, relaxation and sleep.</w:t>
      </w:r>
    </w:p>
    <w:p w14:paraId="6208F474"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p>
    <w:p w14:paraId="0C96ECF2"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Competencies</w:t>
      </w:r>
    </w:p>
    <w:p w14:paraId="150CBB7C"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5.2.1.</w:t>
      </w:r>
      <w:r w:rsidRPr="00D6596E">
        <w:rPr>
          <w:rFonts w:asciiTheme="majorHAnsi" w:hAnsiTheme="majorHAnsi"/>
          <w:sz w:val="24"/>
          <w:szCs w:val="24"/>
        </w:rPr>
        <w:tab/>
        <w:t>Describe the short- and long-term health benefits of physical activity, relaxation and sleep.</w:t>
      </w:r>
    </w:p>
    <w:p w14:paraId="24814709"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5.2.2.</w:t>
      </w:r>
      <w:r w:rsidRPr="00D6596E">
        <w:rPr>
          <w:rFonts w:asciiTheme="majorHAnsi" w:hAnsiTheme="majorHAnsi"/>
          <w:sz w:val="24"/>
          <w:szCs w:val="24"/>
        </w:rPr>
        <w:tab/>
        <w:t>Compare exercise guidelines across the lifespan.</w:t>
      </w:r>
    </w:p>
    <w:p w14:paraId="0E8EE696"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5.2.5.</w:t>
      </w:r>
      <w:r w:rsidRPr="00D6596E">
        <w:rPr>
          <w:rFonts w:asciiTheme="majorHAnsi" w:hAnsiTheme="majorHAnsi"/>
          <w:sz w:val="24"/>
          <w:szCs w:val="24"/>
        </w:rPr>
        <w:tab/>
        <w:t>Describe each phase of the sleep cycle.</w:t>
      </w:r>
    </w:p>
    <w:p w14:paraId="1B30B274"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5.2.8.</w:t>
      </w:r>
      <w:r w:rsidRPr="00D6596E">
        <w:rPr>
          <w:rFonts w:asciiTheme="majorHAnsi" w:hAnsiTheme="majorHAnsi"/>
          <w:sz w:val="24"/>
          <w:szCs w:val="24"/>
        </w:rPr>
        <w:tab/>
        <w:t>Analyze the effects of stress and stress reducing activities on overall health.</w:t>
      </w:r>
    </w:p>
    <w:p w14:paraId="363ADB31" w14:textId="77777777" w:rsidR="005A0E15" w:rsidRPr="00D6596E" w:rsidRDefault="005A0E15" w:rsidP="00D6596E">
      <w:pPr>
        <w:spacing w:after="0" w:line="240" w:lineRule="auto"/>
        <w:rPr>
          <w:rFonts w:asciiTheme="majorHAnsi" w:hAnsiTheme="majorHAnsi"/>
          <w:sz w:val="24"/>
          <w:szCs w:val="24"/>
        </w:rPr>
      </w:pPr>
    </w:p>
    <w:p w14:paraId="0AF7B27B"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5.3. </w:t>
      </w:r>
      <w:r w:rsidRPr="00D6596E">
        <w:rPr>
          <w:rFonts w:asciiTheme="majorHAnsi" w:hAnsiTheme="majorHAnsi" w:cstheme="minorHAnsi"/>
          <w:b/>
          <w:bCs/>
          <w:sz w:val="24"/>
          <w:szCs w:val="24"/>
        </w:rPr>
        <w:tab/>
        <w:t>Emergency Preparedness</w:t>
      </w:r>
    </w:p>
    <w:p w14:paraId="5B86DDB1"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Analyze emergency preparedness procedures.</w:t>
      </w:r>
    </w:p>
    <w:p w14:paraId="5FF3B44D"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p>
    <w:p w14:paraId="2358E87C"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Competencies</w:t>
      </w:r>
    </w:p>
    <w:p w14:paraId="24DB8FDA"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5.3.1.</w:t>
      </w:r>
      <w:r w:rsidRPr="00D6596E">
        <w:rPr>
          <w:rFonts w:asciiTheme="majorHAnsi" w:hAnsiTheme="majorHAnsi"/>
          <w:sz w:val="24"/>
          <w:szCs w:val="24"/>
        </w:rPr>
        <w:tab/>
        <w:t>Identify the signs and symptoms of common illnesses.</w:t>
      </w:r>
    </w:p>
    <w:p w14:paraId="162A5785"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5.3.2.</w:t>
      </w:r>
      <w:r w:rsidRPr="00D6596E">
        <w:rPr>
          <w:rFonts w:asciiTheme="majorHAnsi" w:hAnsiTheme="majorHAnsi"/>
          <w:sz w:val="24"/>
          <w:szCs w:val="24"/>
        </w:rPr>
        <w:tab/>
        <w:t>Describe what should be on hand for emergencies and treatment of common illnesses.</w:t>
      </w:r>
    </w:p>
    <w:p w14:paraId="716C3B11"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5.3.4.</w:t>
      </w:r>
      <w:r w:rsidRPr="00D6596E">
        <w:rPr>
          <w:rFonts w:asciiTheme="majorHAnsi" w:hAnsiTheme="majorHAnsi"/>
          <w:sz w:val="24"/>
          <w:szCs w:val="24"/>
        </w:rPr>
        <w:tab/>
        <w:t xml:space="preserve">Create an action plan for emergency situations. </w:t>
      </w:r>
    </w:p>
    <w:p w14:paraId="6022EC64" w14:textId="77777777" w:rsidR="00980DF3" w:rsidRPr="00D6596E" w:rsidRDefault="00980DF3" w:rsidP="00D6596E">
      <w:pPr>
        <w:spacing w:after="0" w:line="240" w:lineRule="auto"/>
        <w:rPr>
          <w:rFonts w:asciiTheme="majorHAnsi" w:hAnsiTheme="majorHAnsi"/>
          <w:sz w:val="24"/>
          <w:szCs w:val="24"/>
        </w:rPr>
      </w:pPr>
    </w:p>
    <w:p w14:paraId="36D3A3DA" w14:textId="77777777" w:rsidR="00980DF3" w:rsidRPr="00D6596E" w:rsidRDefault="00CD449F"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5.4. </w:t>
      </w:r>
      <w:r w:rsidRPr="00D6596E">
        <w:rPr>
          <w:rFonts w:asciiTheme="majorHAnsi" w:hAnsiTheme="majorHAnsi" w:cstheme="minorHAnsi"/>
          <w:b/>
          <w:bCs/>
          <w:sz w:val="24"/>
          <w:szCs w:val="24"/>
        </w:rPr>
        <w:tab/>
      </w:r>
      <w:r w:rsidR="00980DF3" w:rsidRPr="00D6596E">
        <w:rPr>
          <w:rFonts w:asciiTheme="majorHAnsi" w:hAnsiTheme="majorHAnsi" w:cstheme="minorHAnsi"/>
          <w:b/>
          <w:bCs/>
          <w:sz w:val="24"/>
          <w:szCs w:val="24"/>
        </w:rPr>
        <w:t>Mental Health</w:t>
      </w:r>
    </w:p>
    <w:p w14:paraId="7041AEC5" w14:textId="77777777" w:rsidR="00980DF3" w:rsidRPr="00D6596E" w:rsidRDefault="00980DF3" w:rsidP="00D6596E">
      <w:pPr>
        <w:spacing w:after="0" w:line="240" w:lineRule="auto"/>
        <w:ind w:left="1620"/>
        <w:outlineLvl w:val="0"/>
        <w:rPr>
          <w:rFonts w:asciiTheme="majorHAnsi" w:hAnsiTheme="majorHAnsi" w:cstheme="minorHAnsi"/>
          <w:bCs/>
          <w:sz w:val="24"/>
          <w:szCs w:val="24"/>
        </w:rPr>
      </w:pPr>
      <w:r w:rsidRPr="00D6596E">
        <w:rPr>
          <w:rFonts w:asciiTheme="majorHAnsi" w:hAnsiTheme="majorHAnsi" w:cstheme="minorHAnsi"/>
          <w:bCs/>
          <w:sz w:val="24"/>
          <w:szCs w:val="24"/>
        </w:rPr>
        <w:t>Analyze strategies to maintain positive mental health.</w:t>
      </w:r>
    </w:p>
    <w:p w14:paraId="22DAADD6" w14:textId="77777777" w:rsidR="00980DF3" w:rsidRPr="00D6596E" w:rsidRDefault="00980DF3" w:rsidP="00D6596E">
      <w:pPr>
        <w:spacing w:after="0" w:line="240" w:lineRule="auto"/>
        <w:ind w:left="900" w:hanging="900"/>
        <w:rPr>
          <w:rFonts w:asciiTheme="majorHAnsi" w:hAnsiTheme="majorHAnsi"/>
          <w:sz w:val="24"/>
          <w:szCs w:val="24"/>
        </w:rPr>
      </w:pPr>
    </w:p>
    <w:p w14:paraId="3A4B9E5E" w14:textId="77777777" w:rsidR="00980DF3" w:rsidRPr="00D6596E" w:rsidRDefault="00980DF3" w:rsidP="00D6596E">
      <w:pPr>
        <w:spacing w:after="0" w:line="240" w:lineRule="auto"/>
        <w:ind w:left="900" w:hanging="900"/>
        <w:rPr>
          <w:rFonts w:asciiTheme="majorHAnsi" w:hAnsiTheme="majorHAnsi"/>
          <w:b/>
          <w:sz w:val="24"/>
          <w:szCs w:val="24"/>
        </w:rPr>
      </w:pPr>
      <w:r w:rsidRPr="00D6596E">
        <w:rPr>
          <w:rFonts w:asciiTheme="majorHAnsi" w:hAnsiTheme="majorHAnsi"/>
          <w:b/>
          <w:sz w:val="24"/>
          <w:szCs w:val="24"/>
        </w:rPr>
        <w:t>Competencies</w:t>
      </w:r>
    </w:p>
    <w:p w14:paraId="02075BC3"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5.4.1.</w:t>
      </w:r>
      <w:r w:rsidRPr="00D6596E">
        <w:rPr>
          <w:rFonts w:asciiTheme="majorHAnsi" w:hAnsiTheme="majorHAnsi"/>
          <w:sz w:val="24"/>
          <w:szCs w:val="24"/>
        </w:rPr>
        <w:tab/>
        <w:t>Describe mental health issues, symptoms and prevention methods.</w:t>
      </w:r>
    </w:p>
    <w:p w14:paraId="6F57F29F"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5.4.2.</w:t>
      </w:r>
      <w:r w:rsidRPr="00D6596E">
        <w:rPr>
          <w:rFonts w:asciiTheme="majorHAnsi" w:hAnsiTheme="majorHAnsi"/>
          <w:sz w:val="24"/>
          <w:szCs w:val="24"/>
        </w:rPr>
        <w:tab/>
        <w:t>Identify symptoms and long-term effects of substance abuse and chemical dependency.</w:t>
      </w:r>
    </w:p>
    <w:p w14:paraId="1C03B31B"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5.4.3.</w:t>
      </w:r>
      <w:r w:rsidRPr="00D6596E">
        <w:rPr>
          <w:rFonts w:asciiTheme="majorHAnsi" w:hAnsiTheme="majorHAnsi"/>
          <w:sz w:val="24"/>
          <w:szCs w:val="24"/>
        </w:rPr>
        <w:tab/>
        <w:t>Determine when to seek support, treatment and counseling resources.</w:t>
      </w:r>
    </w:p>
    <w:p w14:paraId="54FAC83B"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5.4.6.</w:t>
      </w:r>
      <w:r w:rsidRPr="00D6596E">
        <w:rPr>
          <w:rFonts w:asciiTheme="majorHAnsi" w:hAnsiTheme="majorHAnsi"/>
          <w:sz w:val="24"/>
          <w:szCs w:val="24"/>
        </w:rPr>
        <w:tab/>
        <w:t>Describe the challenges of living with mental health issues or chemical dependencies.</w:t>
      </w:r>
    </w:p>
    <w:p w14:paraId="33E06CD4" w14:textId="77777777" w:rsidR="005A0E15" w:rsidRPr="00D6596E" w:rsidRDefault="005A0E15" w:rsidP="00D6596E">
      <w:pPr>
        <w:spacing w:after="0" w:line="240" w:lineRule="auto"/>
        <w:rPr>
          <w:rFonts w:asciiTheme="majorHAnsi" w:hAnsiTheme="majorHAnsi"/>
          <w:sz w:val="24"/>
          <w:szCs w:val="24"/>
        </w:rPr>
      </w:pPr>
    </w:p>
    <w:p w14:paraId="43BBE259" w14:textId="77777777" w:rsidR="00980DF3" w:rsidRPr="00D6596E" w:rsidRDefault="00980DF3" w:rsidP="00D6596E">
      <w:pPr>
        <w:spacing w:after="0" w:line="240" w:lineRule="auto"/>
        <w:ind w:left="1620" w:hanging="1620"/>
        <w:outlineLvl w:val="0"/>
        <w:rPr>
          <w:rFonts w:asciiTheme="majorHAnsi" w:hAnsiTheme="majorHAnsi" w:cstheme="minorHAnsi"/>
          <w:b/>
          <w:bCs/>
          <w:sz w:val="24"/>
          <w:szCs w:val="24"/>
        </w:rPr>
      </w:pPr>
      <w:r w:rsidRPr="00D6596E">
        <w:rPr>
          <w:rFonts w:asciiTheme="majorHAnsi" w:hAnsiTheme="majorHAnsi" w:cstheme="minorHAnsi"/>
          <w:b/>
          <w:bCs/>
          <w:sz w:val="24"/>
          <w:szCs w:val="24"/>
        </w:rPr>
        <w:t xml:space="preserve">Outcome 5.6. </w:t>
      </w:r>
      <w:r w:rsidR="005A0E15" w:rsidRPr="00D6596E">
        <w:rPr>
          <w:rFonts w:asciiTheme="majorHAnsi" w:hAnsiTheme="majorHAnsi" w:cstheme="minorHAnsi"/>
          <w:b/>
          <w:bCs/>
          <w:sz w:val="24"/>
          <w:szCs w:val="24"/>
        </w:rPr>
        <w:tab/>
      </w:r>
      <w:r w:rsidRPr="00D6596E">
        <w:rPr>
          <w:rFonts w:asciiTheme="majorHAnsi" w:hAnsiTheme="majorHAnsi" w:cstheme="minorHAnsi"/>
          <w:b/>
          <w:bCs/>
          <w:sz w:val="24"/>
          <w:szCs w:val="24"/>
        </w:rPr>
        <w:t>Personal Safety</w:t>
      </w:r>
    </w:p>
    <w:p w14:paraId="19E7484D" w14:textId="77777777" w:rsidR="00980DF3" w:rsidRPr="00D6596E" w:rsidRDefault="00980DF3" w:rsidP="00D6596E">
      <w:pPr>
        <w:spacing w:after="0" w:line="240" w:lineRule="auto"/>
        <w:ind w:left="900" w:firstLine="720"/>
        <w:outlineLvl w:val="0"/>
        <w:rPr>
          <w:rFonts w:asciiTheme="majorHAnsi" w:hAnsiTheme="majorHAnsi" w:cstheme="minorHAnsi"/>
          <w:bCs/>
          <w:sz w:val="24"/>
          <w:szCs w:val="24"/>
        </w:rPr>
      </w:pPr>
      <w:r w:rsidRPr="00D6596E">
        <w:rPr>
          <w:rFonts w:asciiTheme="majorHAnsi" w:hAnsiTheme="majorHAnsi" w:cstheme="minorHAnsi"/>
          <w:bCs/>
          <w:sz w:val="24"/>
          <w:szCs w:val="24"/>
        </w:rPr>
        <w:t>Implement personal safety procedures.</w:t>
      </w:r>
    </w:p>
    <w:p w14:paraId="58CD6EE3" w14:textId="77777777" w:rsidR="00980DF3" w:rsidRPr="00D6596E" w:rsidRDefault="00980DF3" w:rsidP="00D6596E">
      <w:pPr>
        <w:spacing w:after="0" w:line="240" w:lineRule="auto"/>
        <w:ind w:left="900" w:hanging="900"/>
        <w:rPr>
          <w:rFonts w:asciiTheme="majorHAnsi" w:hAnsiTheme="majorHAnsi"/>
          <w:sz w:val="24"/>
          <w:szCs w:val="24"/>
        </w:rPr>
      </w:pPr>
    </w:p>
    <w:p w14:paraId="5C23EE27" w14:textId="77777777" w:rsidR="00980DF3" w:rsidRPr="00D6596E" w:rsidRDefault="00980DF3" w:rsidP="00D6596E">
      <w:pPr>
        <w:spacing w:after="0" w:line="240" w:lineRule="auto"/>
        <w:ind w:left="900" w:hanging="900"/>
        <w:rPr>
          <w:rFonts w:asciiTheme="majorHAnsi" w:hAnsiTheme="majorHAnsi"/>
          <w:b/>
          <w:sz w:val="24"/>
          <w:szCs w:val="24"/>
        </w:rPr>
      </w:pPr>
      <w:r w:rsidRPr="00D6596E">
        <w:rPr>
          <w:rFonts w:asciiTheme="majorHAnsi" w:hAnsiTheme="majorHAnsi"/>
          <w:b/>
          <w:sz w:val="24"/>
          <w:szCs w:val="24"/>
        </w:rPr>
        <w:t>Competencies</w:t>
      </w:r>
    </w:p>
    <w:p w14:paraId="69743963"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5.6.2.</w:t>
      </w:r>
      <w:r w:rsidRPr="00D6596E">
        <w:rPr>
          <w:rFonts w:asciiTheme="majorHAnsi" w:hAnsiTheme="majorHAnsi"/>
          <w:sz w:val="24"/>
          <w:szCs w:val="24"/>
        </w:rPr>
        <w:tab/>
        <w:t>Identify the signs, symptoms and impacts of dating and domestic violence.</w:t>
      </w:r>
    </w:p>
    <w:p w14:paraId="2ACA8865" w14:textId="77777777" w:rsidR="00980DF3" w:rsidRPr="00D6596E"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5.6.3.</w:t>
      </w:r>
      <w:r w:rsidRPr="00D6596E">
        <w:rPr>
          <w:rFonts w:asciiTheme="majorHAnsi" w:hAnsiTheme="majorHAnsi"/>
          <w:sz w:val="24"/>
          <w:szCs w:val="24"/>
        </w:rPr>
        <w:tab/>
        <w:t>Implement strategies to protect self and others from illness, injury, abuse and abduction.</w:t>
      </w:r>
    </w:p>
    <w:p w14:paraId="36DF6714" w14:textId="77777777" w:rsidR="00980DF3" w:rsidRPr="00073516" w:rsidRDefault="00980DF3" w:rsidP="00D6596E">
      <w:pPr>
        <w:spacing w:after="0" w:line="240" w:lineRule="auto"/>
        <w:ind w:left="900" w:hanging="900"/>
        <w:rPr>
          <w:rFonts w:asciiTheme="majorHAnsi" w:hAnsiTheme="majorHAnsi"/>
          <w:sz w:val="24"/>
          <w:szCs w:val="24"/>
        </w:rPr>
      </w:pPr>
      <w:r w:rsidRPr="00D6596E">
        <w:rPr>
          <w:rFonts w:asciiTheme="majorHAnsi" w:hAnsiTheme="majorHAnsi"/>
          <w:sz w:val="24"/>
          <w:szCs w:val="24"/>
        </w:rPr>
        <w:t>5.6.4.</w:t>
      </w:r>
      <w:r w:rsidRPr="00D6596E">
        <w:rPr>
          <w:rFonts w:asciiTheme="majorHAnsi" w:hAnsiTheme="majorHAnsi"/>
          <w:sz w:val="24"/>
          <w:szCs w:val="24"/>
        </w:rPr>
        <w:tab/>
        <w:t>Identify resources, organizations and agencies committed to assisting victims.</w:t>
      </w:r>
    </w:p>
    <w:p w14:paraId="338242AF" w14:textId="77777777" w:rsidR="00C95C41" w:rsidRPr="00073516" w:rsidRDefault="00C95C41" w:rsidP="00D6596E">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D44B3" w14:textId="77777777" w:rsidR="004056BC" w:rsidRDefault="004056BC" w:rsidP="007717D2">
      <w:pPr>
        <w:spacing w:after="0" w:line="240" w:lineRule="auto"/>
      </w:pPr>
      <w:r>
        <w:separator/>
      </w:r>
    </w:p>
  </w:endnote>
  <w:endnote w:type="continuationSeparator" w:id="0">
    <w:p w14:paraId="003160DF" w14:textId="77777777" w:rsidR="004056BC" w:rsidRDefault="004056BC"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53069E3E" w14:textId="77777777" w:rsidR="00906A42" w:rsidRDefault="001537C9" w:rsidP="00906A42">
        <w:pPr>
          <w:pStyle w:val="Footer"/>
          <w:pBdr>
            <w:top w:val="single" w:sz="4" w:space="1" w:color="D9D9D9" w:themeColor="background1" w:themeShade="D9"/>
          </w:pBdr>
        </w:pPr>
        <w:r w:rsidRPr="001537C9">
          <w:t>Human Growth and Development</w:t>
        </w:r>
        <w:r w:rsidR="004E4427" w:rsidRPr="004E4427">
          <w:t xml:space="preserve"> </w:t>
        </w:r>
        <w:r w:rsidR="004E4427">
          <w:t xml:space="preserve">Updated </w:t>
        </w:r>
        <w:r w:rsidR="00426AF1">
          <w:t>June 17, 2016</w:t>
        </w:r>
        <w:r w:rsidR="00906A42">
          <w:tab/>
        </w:r>
        <w:r w:rsidR="00906A42">
          <w:fldChar w:fldCharType="begin"/>
        </w:r>
        <w:r w:rsidR="00906A42">
          <w:instrText xml:space="preserve"> PAGE   \* MERGEFORMAT </w:instrText>
        </w:r>
        <w:r w:rsidR="00906A42">
          <w:fldChar w:fldCharType="separate"/>
        </w:r>
        <w:r w:rsidR="00E60490">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3FF18AE3"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A0D52" w14:textId="77777777" w:rsidR="004056BC" w:rsidRDefault="004056BC" w:rsidP="007717D2">
      <w:pPr>
        <w:spacing w:after="0" w:line="240" w:lineRule="auto"/>
      </w:pPr>
      <w:r>
        <w:separator/>
      </w:r>
    </w:p>
  </w:footnote>
  <w:footnote w:type="continuationSeparator" w:id="0">
    <w:p w14:paraId="74FDC64C" w14:textId="77777777" w:rsidR="004056BC" w:rsidRDefault="004056BC"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6D692" w14:textId="42ED5361" w:rsidR="007717D2" w:rsidRPr="007717D2" w:rsidRDefault="005D0CBF"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25A48968" wp14:editId="5E689DF5">
          <wp:simplePos x="0" y="0"/>
          <wp:positionH relativeFrom="column">
            <wp:posOffset>-857250</wp:posOffset>
          </wp:positionH>
          <wp:positionV relativeFrom="paragraph">
            <wp:posOffset>-485775</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2C026EEA"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1537C9" w:rsidRPr="001537C9">
      <w:rPr>
        <w:rFonts w:ascii="Arial" w:eastAsia="Times New Roman" w:hAnsi="Arial" w:cs="Arial"/>
        <w:b/>
        <w:color w:val="000000"/>
        <w:sz w:val="28"/>
        <w:szCs w:val="21"/>
        <w:lang w:bidi="en-US"/>
      </w:rPr>
      <w:t>Human Growth and Development</w:t>
    </w:r>
  </w:p>
  <w:p w14:paraId="7465D29C"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E64825">
      <w:rPr>
        <w:rFonts w:ascii="Arial" w:eastAsia="Times New Roman" w:hAnsi="Arial" w:cs="Arial"/>
        <w:color w:val="000000"/>
        <w:sz w:val="28"/>
        <w:szCs w:val="21"/>
        <w:lang w:bidi="en-US"/>
      </w:rPr>
      <w:t>093015</w:t>
    </w:r>
  </w:p>
  <w:p w14:paraId="014D8F14"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1776B508"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73516"/>
    <w:rsid w:val="000C53D4"/>
    <w:rsid w:val="001537C9"/>
    <w:rsid w:val="00163F37"/>
    <w:rsid w:val="00203A30"/>
    <w:rsid w:val="0026228F"/>
    <w:rsid w:val="0029349C"/>
    <w:rsid w:val="002A4AF9"/>
    <w:rsid w:val="002F7B8D"/>
    <w:rsid w:val="003701B3"/>
    <w:rsid w:val="004056BC"/>
    <w:rsid w:val="00426AF1"/>
    <w:rsid w:val="004278F4"/>
    <w:rsid w:val="004E4427"/>
    <w:rsid w:val="004E4B9F"/>
    <w:rsid w:val="0057064B"/>
    <w:rsid w:val="005A0E15"/>
    <w:rsid w:val="005B2D4F"/>
    <w:rsid w:val="005D0CBF"/>
    <w:rsid w:val="006B5918"/>
    <w:rsid w:val="006F5E4E"/>
    <w:rsid w:val="00762490"/>
    <w:rsid w:val="007717D2"/>
    <w:rsid w:val="007A5C77"/>
    <w:rsid w:val="007F73CF"/>
    <w:rsid w:val="00812DD0"/>
    <w:rsid w:val="008871C6"/>
    <w:rsid w:val="00906A42"/>
    <w:rsid w:val="00980DF3"/>
    <w:rsid w:val="009D3364"/>
    <w:rsid w:val="00A9247C"/>
    <w:rsid w:val="00BE050D"/>
    <w:rsid w:val="00C95C41"/>
    <w:rsid w:val="00CA1328"/>
    <w:rsid w:val="00CD449F"/>
    <w:rsid w:val="00D6596E"/>
    <w:rsid w:val="00DD1FC2"/>
    <w:rsid w:val="00E07635"/>
    <w:rsid w:val="00E42EB0"/>
    <w:rsid w:val="00E60490"/>
    <w:rsid w:val="00E64825"/>
    <w:rsid w:val="00EA36CA"/>
    <w:rsid w:val="00F701CC"/>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E338"/>
  <w15:docId w15:val="{78B2563B-7824-478C-9847-4D1C0631E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Growth and Development</dc:title>
  <dc:creator>C. Brill</dc:creator>
  <cp:keywords>Human Growth and Development</cp:keywords>
  <cp:lastModifiedBy>Brown, Woodrow</cp:lastModifiedBy>
  <cp:revision>4</cp:revision>
  <dcterms:created xsi:type="dcterms:W3CDTF">2016-06-16T19:20:00Z</dcterms:created>
  <dcterms:modified xsi:type="dcterms:W3CDTF">2024-10-30T11:31:00Z</dcterms:modified>
</cp:coreProperties>
</file>